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13019F" w14:textId="77777777" w:rsidR="00C15967" w:rsidRDefault="00C15967" w:rsidP="00C15967">
      <w:pPr>
        <w:widowControl w:val="0"/>
        <w:pBdr>
          <w:top w:val="nil"/>
          <w:left w:val="nil"/>
          <w:bottom w:val="nil"/>
          <w:right w:val="nil"/>
          <w:between w:val="nil"/>
        </w:pBdr>
        <w:spacing w:after="0"/>
      </w:pPr>
      <w:bookmarkStart w:id="0" w:name="_heading=h.1fob9te" w:colFirst="0" w:colLast="0"/>
      <w:bookmarkStart w:id="1" w:name="_Hlk118115230"/>
      <w:bookmarkEnd w:id="0"/>
    </w:p>
    <w:p w14:paraId="4F31F1F3" w14:textId="39AD0197" w:rsidR="00C15967" w:rsidRDefault="00E41F72" w:rsidP="00C15967">
      <w:pPr>
        <w:spacing w:before="240"/>
        <w:jc w:val="center"/>
        <w:rPr>
          <w:b/>
          <w:caps/>
          <w:sz w:val="24"/>
          <w:szCs w:val="24"/>
        </w:rPr>
      </w:pPr>
      <w:bookmarkStart w:id="2" w:name="_Hlk114839069"/>
      <w:bookmarkStart w:id="3" w:name="_Hlk114838098"/>
      <w:r>
        <w:rPr>
          <w:noProof/>
        </w:rPr>
        <w:drawing>
          <wp:anchor distT="0" distB="0" distL="114300" distR="114300" simplePos="0" relativeHeight="251661312" behindDoc="0" locked="0" layoutInCell="1" allowOverlap="1" wp14:anchorId="3D22C377" wp14:editId="79B17C40">
            <wp:simplePos x="0" y="0"/>
            <wp:positionH relativeFrom="margin">
              <wp:posOffset>0</wp:posOffset>
            </wp:positionH>
            <wp:positionV relativeFrom="paragraph">
              <wp:posOffset>-635</wp:posOffset>
            </wp:positionV>
            <wp:extent cx="1867752" cy="714344"/>
            <wp:effectExtent l="0" t="0" r="0" b="0"/>
            <wp:wrapNone/>
            <wp:docPr id="25" name="Picture 25" descr="Text&#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Text&#10;&#10;Description automatically generated with low confidence"/>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867752" cy="714344"/>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C15967">
        <w:rPr>
          <w:noProof/>
        </w:rPr>
        <w:drawing>
          <wp:anchor distT="0" distB="0" distL="114300" distR="114300" simplePos="0" relativeHeight="251659264" behindDoc="0" locked="0" layoutInCell="1" allowOverlap="1" wp14:anchorId="550EF36D" wp14:editId="15D9D38C">
            <wp:simplePos x="0" y="0"/>
            <wp:positionH relativeFrom="margin">
              <wp:align>right</wp:align>
            </wp:positionH>
            <wp:positionV relativeFrom="paragraph">
              <wp:posOffset>0</wp:posOffset>
            </wp:positionV>
            <wp:extent cx="848995" cy="685165"/>
            <wp:effectExtent l="0" t="0" r="8255" b="635"/>
            <wp:wrapThrough wrapText="bothSides">
              <wp:wrapPolygon edited="0">
                <wp:start x="0" y="0"/>
                <wp:lineTo x="0" y="21019"/>
                <wp:lineTo x="15025" y="21019"/>
                <wp:lineTo x="15025" y="19218"/>
                <wp:lineTo x="21325" y="16816"/>
                <wp:lineTo x="21325" y="13212"/>
                <wp:lineTo x="13571" y="9609"/>
                <wp:lineTo x="7270" y="0"/>
                <wp:lineTo x="0" y="0"/>
              </wp:wrapPolygon>
            </wp:wrapThrough>
            <wp:docPr id="1" name="Picture 1" descr="Crown Commercial Service"/>
            <wp:cNvGraphicFramePr/>
            <a:graphic xmlns:a="http://schemas.openxmlformats.org/drawingml/2006/main">
              <a:graphicData uri="http://schemas.openxmlformats.org/drawingml/2006/picture">
                <pic:pic xmlns:pic="http://schemas.openxmlformats.org/drawingml/2006/picture">
                  <pic:nvPicPr>
                    <pic:cNvPr id="1" name="Picture 1" descr="Crown Commercial Service"/>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848995" cy="685165"/>
                    </a:xfrm>
                    <a:prstGeom prst="rect">
                      <a:avLst/>
                    </a:prstGeom>
                    <a:noFill/>
                    <a:ln>
                      <a:noFill/>
                      <a:prstDash/>
                    </a:ln>
                  </pic:spPr>
                </pic:pic>
              </a:graphicData>
            </a:graphic>
            <wp14:sizeRelH relativeFrom="page">
              <wp14:pctWidth>0</wp14:pctWidth>
            </wp14:sizeRelH>
            <wp14:sizeRelV relativeFrom="page">
              <wp14:pctHeight>0</wp14:pctHeight>
            </wp14:sizeRelV>
          </wp:anchor>
        </w:drawing>
      </w:r>
    </w:p>
    <w:p w14:paraId="4A1BD22A" w14:textId="77777777" w:rsidR="00C15967" w:rsidRDefault="00C15967" w:rsidP="00C15967">
      <w:pPr>
        <w:spacing w:before="240"/>
        <w:jc w:val="center"/>
        <w:rPr>
          <w:b/>
          <w:caps/>
          <w:sz w:val="24"/>
          <w:szCs w:val="24"/>
        </w:rPr>
      </w:pPr>
    </w:p>
    <w:bookmarkEnd w:id="2"/>
    <w:p w14:paraId="285A7BC3" w14:textId="77777777" w:rsidR="00C15967" w:rsidRDefault="00C15967" w:rsidP="00C15967">
      <w:pPr>
        <w:spacing w:before="240"/>
        <w:jc w:val="center"/>
        <w:rPr>
          <w:b/>
          <w:caps/>
          <w:sz w:val="24"/>
          <w:szCs w:val="24"/>
        </w:rPr>
      </w:pPr>
    </w:p>
    <w:p w14:paraId="324AADE6" w14:textId="77777777" w:rsidR="00C15967" w:rsidRPr="002D0ED3" w:rsidRDefault="00C15967" w:rsidP="00C15967">
      <w:pPr>
        <w:spacing w:before="240"/>
        <w:jc w:val="center"/>
        <w:rPr>
          <w:rFonts w:asciiTheme="minorHAnsi" w:hAnsiTheme="minorHAnsi" w:cstheme="minorHAnsi"/>
          <w:b/>
          <w:caps/>
          <w:sz w:val="24"/>
          <w:szCs w:val="24"/>
        </w:rPr>
      </w:pPr>
      <w:r>
        <w:rPr>
          <w:rFonts w:asciiTheme="minorHAnsi" w:hAnsiTheme="minorHAnsi" w:cstheme="minorHAnsi"/>
          <w:b/>
          <w:caps/>
          <w:sz w:val="24"/>
          <w:szCs w:val="24"/>
        </w:rPr>
        <w:t>COMMUNITY HEALTH PARTNERSHIPS</w:t>
      </w:r>
    </w:p>
    <w:p w14:paraId="75FE2406" w14:textId="77777777" w:rsidR="00C15967" w:rsidRPr="002D0ED3" w:rsidRDefault="00C15967" w:rsidP="00C15967">
      <w:pPr>
        <w:spacing w:before="240"/>
        <w:jc w:val="center"/>
        <w:rPr>
          <w:rFonts w:asciiTheme="minorHAnsi" w:hAnsiTheme="minorHAnsi" w:cstheme="minorHAnsi"/>
          <w:b/>
          <w:caps/>
          <w:sz w:val="24"/>
          <w:szCs w:val="24"/>
        </w:rPr>
      </w:pPr>
      <w:r w:rsidRPr="002D0ED3">
        <w:rPr>
          <w:rFonts w:asciiTheme="minorHAnsi" w:hAnsiTheme="minorHAnsi" w:cstheme="minorHAnsi"/>
          <w:b/>
          <w:caps/>
          <w:sz w:val="24"/>
          <w:szCs w:val="24"/>
        </w:rPr>
        <w:t>and</w:t>
      </w:r>
    </w:p>
    <w:p w14:paraId="31B8E15B" w14:textId="77777777" w:rsidR="00C15967" w:rsidRPr="002D0ED3" w:rsidRDefault="00C15967" w:rsidP="00C15967">
      <w:pPr>
        <w:spacing w:before="240"/>
        <w:jc w:val="center"/>
        <w:rPr>
          <w:rFonts w:asciiTheme="minorHAnsi" w:hAnsiTheme="minorHAnsi" w:cstheme="minorHAnsi"/>
          <w:b/>
          <w:caps/>
          <w:sz w:val="24"/>
          <w:szCs w:val="24"/>
        </w:rPr>
      </w:pPr>
      <w:r w:rsidRPr="002D0ED3">
        <w:rPr>
          <w:rFonts w:asciiTheme="minorHAnsi" w:hAnsiTheme="minorHAnsi" w:cstheme="minorHAnsi"/>
          <w:b/>
          <w:caps/>
          <w:sz w:val="24"/>
          <w:szCs w:val="24"/>
        </w:rPr>
        <w:t>SUPPLIER</w:t>
      </w:r>
    </w:p>
    <w:p w14:paraId="1CAA3E8C" w14:textId="77777777" w:rsidR="00C15967" w:rsidRPr="00A33E00" w:rsidRDefault="00C15967" w:rsidP="00C15967">
      <w:pPr>
        <w:spacing w:before="240"/>
        <w:jc w:val="center"/>
        <w:rPr>
          <w:rFonts w:asciiTheme="minorHAnsi" w:hAnsiTheme="minorHAnsi" w:cstheme="minorHAnsi"/>
          <w:b/>
          <w:caps/>
          <w:sz w:val="24"/>
          <w:szCs w:val="24"/>
        </w:rPr>
      </w:pPr>
      <w:r w:rsidRPr="00A33E00">
        <w:rPr>
          <w:rFonts w:asciiTheme="minorHAnsi" w:hAnsiTheme="minorHAnsi" w:cstheme="minorHAnsi"/>
          <w:b/>
          <w:caps/>
          <w:sz w:val="24"/>
          <w:szCs w:val="24"/>
        </w:rPr>
        <w:t xml:space="preserve">Provision of </w:t>
      </w:r>
      <w:r w:rsidRPr="001A4FBC">
        <w:rPr>
          <w:rFonts w:asciiTheme="minorHAnsi" w:hAnsiTheme="minorHAnsi" w:cstheme="minorHAnsi"/>
          <w:b/>
          <w:caps/>
          <w:sz w:val="24"/>
          <w:szCs w:val="24"/>
        </w:rPr>
        <w:t>Security and Reception Services</w:t>
      </w:r>
    </w:p>
    <w:p w14:paraId="4A2E3635" w14:textId="77777777" w:rsidR="00C15967" w:rsidRPr="002D0ED3" w:rsidRDefault="00C15967" w:rsidP="00C15967">
      <w:pPr>
        <w:spacing w:before="240"/>
        <w:jc w:val="center"/>
        <w:rPr>
          <w:rFonts w:asciiTheme="minorHAnsi" w:hAnsiTheme="minorHAnsi" w:cstheme="minorHAnsi"/>
          <w:b/>
          <w:caps/>
          <w:sz w:val="24"/>
          <w:szCs w:val="24"/>
        </w:rPr>
      </w:pPr>
      <w:r w:rsidRPr="002D0ED3">
        <w:rPr>
          <w:rFonts w:asciiTheme="minorHAnsi" w:hAnsiTheme="minorHAnsi" w:cstheme="minorHAnsi"/>
          <w:b/>
          <w:caps/>
          <w:sz w:val="24"/>
          <w:szCs w:val="24"/>
        </w:rPr>
        <w:t xml:space="preserve">REF: </w:t>
      </w:r>
      <w:r w:rsidRPr="001A4FBC">
        <w:rPr>
          <w:rFonts w:asciiTheme="minorHAnsi" w:hAnsiTheme="minorHAnsi" w:cstheme="minorHAnsi"/>
          <w:b/>
          <w:caps/>
          <w:sz w:val="24"/>
          <w:szCs w:val="24"/>
        </w:rPr>
        <w:t>CCSE22A05</w:t>
      </w:r>
    </w:p>
    <w:p w14:paraId="69E275AE" w14:textId="67B9E2DA" w:rsidR="00C15967" w:rsidRPr="002D0ED3" w:rsidRDefault="00C15967" w:rsidP="00C15967">
      <w:pPr>
        <w:spacing w:before="240"/>
        <w:jc w:val="center"/>
        <w:rPr>
          <w:rFonts w:asciiTheme="minorHAnsi" w:hAnsiTheme="minorHAnsi" w:cstheme="minorHAnsi"/>
          <w:b/>
          <w:caps/>
          <w:sz w:val="24"/>
          <w:szCs w:val="24"/>
        </w:rPr>
      </w:pPr>
      <w:r w:rsidRPr="002D0ED3">
        <w:rPr>
          <w:rFonts w:asciiTheme="minorHAnsi" w:hAnsiTheme="minorHAnsi" w:cstheme="minorHAnsi"/>
          <w:b/>
          <w:caps/>
          <w:sz w:val="24"/>
          <w:szCs w:val="24"/>
        </w:rPr>
        <w:t xml:space="preserve">Lot </w:t>
      </w:r>
      <w:r w:rsidR="00E41F72">
        <w:rPr>
          <w:rFonts w:asciiTheme="minorHAnsi" w:hAnsiTheme="minorHAnsi" w:cstheme="minorHAnsi"/>
          <w:b/>
          <w:caps/>
          <w:sz w:val="24"/>
          <w:szCs w:val="24"/>
        </w:rPr>
        <w:t>1</w:t>
      </w:r>
    </w:p>
    <w:bookmarkEnd w:id="1"/>
    <w:bookmarkEnd w:id="3"/>
    <w:p w14:paraId="2FC979AA" w14:textId="77777777" w:rsidR="00C15967" w:rsidRDefault="00C15967">
      <w:pPr>
        <w:rPr>
          <w:rFonts w:ascii="Arial" w:eastAsia="Arial" w:hAnsi="Arial" w:cs="Arial"/>
          <w:b/>
          <w:sz w:val="36"/>
          <w:szCs w:val="36"/>
        </w:rPr>
      </w:pPr>
      <w:r>
        <w:rPr>
          <w:rFonts w:ascii="Arial" w:eastAsia="Arial" w:hAnsi="Arial" w:cs="Arial"/>
          <w:b/>
          <w:sz w:val="36"/>
          <w:szCs w:val="36"/>
        </w:rPr>
        <w:br w:type="page"/>
      </w:r>
    </w:p>
    <w:p w14:paraId="5F4D4659" w14:textId="77777777" w:rsidR="003101B4" w:rsidRDefault="00160624">
      <w:pPr>
        <w:rPr>
          <w:rFonts w:ascii="Arial" w:eastAsia="Arial" w:hAnsi="Arial" w:cs="Arial"/>
          <w:b/>
          <w:sz w:val="36"/>
          <w:szCs w:val="36"/>
        </w:rPr>
      </w:pPr>
      <w:r>
        <w:rPr>
          <w:rFonts w:ascii="Arial" w:eastAsia="Arial" w:hAnsi="Arial" w:cs="Arial"/>
          <w:b/>
          <w:sz w:val="36"/>
          <w:szCs w:val="36"/>
        </w:rPr>
        <w:lastRenderedPageBreak/>
        <w:t>Joint Schedule 4 (Commercially Sensitive Information)</w:t>
      </w:r>
    </w:p>
    <w:p w14:paraId="3290AB23" w14:textId="77777777" w:rsidR="003101B4" w:rsidRDefault="00160624">
      <w:pPr>
        <w:numPr>
          <w:ilvl w:val="0"/>
          <w:numId w:val="1"/>
        </w:numPr>
        <w:pBdr>
          <w:top w:val="nil"/>
          <w:left w:val="nil"/>
          <w:bottom w:val="nil"/>
          <w:right w:val="nil"/>
          <w:between w:val="nil"/>
        </w:pBdr>
        <w:tabs>
          <w:tab w:val="left" w:pos="142"/>
        </w:tabs>
        <w:spacing w:before="120" w:after="240" w:line="240" w:lineRule="auto"/>
        <w:jc w:val="both"/>
        <w:rPr>
          <w:rFonts w:ascii="Arial" w:eastAsia="Arial" w:hAnsi="Arial" w:cs="Arial"/>
          <w:b/>
          <w:smallCaps/>
          <w:color w:val="000000"/>
          <w:sz w:val="24"/>
          <w:szCs w:val="24"/>
        </w:rPr>
      </w:pPr>
      <w:r>
        <w:rPr>
          <w:rFonts w:ascii="Arial" w:eastAsia="Arial" w:hAnsi="Arial" w:cs="Arial"/>
          <w:b/>
          <w:color w:val="000000"/>
          <w:sz w:val="24"/>
          <w:szCs w:val="24"/>
        </w:rPr>
        <w:t>What is the Commercially Sensitive Information?</w:t>
      </w:r>
    </w:p>
    <w:p w14:paraId="73021948" w14:textId="77777777" w:rsidR="003101B4" w:rsidRDefault="00160624">
      <w:pPr>
        <w:numPr>
          <w:ilvl w:val="1"/>
          <w:numId w:val="1"/>
        </w:numPr>
        <w:pBdr>
          <w:top w:val="nil"/>
          <w:left w:val="nil"/>
          <w:bottom w:val="nil"/>
          <w:right w:val="nil"/>
          <w:between w:val="nil"/>
        </w:pBdr>
        <w:tabs>
          <w:tab w:val="left" w:pos="1134"/>
        </w:tabs>
        <w:spacing w:before="120" w:after="120" w:line="240" w:lineRule="auto"/>
        <w:ind w:hanging="360"/>
        <w:jc w:val="both"/>
        <w:rPr>
          <w:rFonts w:ascii="Arial" w:eastAsia="Arial" w:hAnsi="Arial" w:cs="Arial"/>
          <w:color w:val="000000"/>
          <w:sz w:val="24"/>
          <w:szCs w:val="24"/>
        </w:rPr>
      </w:pPr>
      <w:bookmarkStart w:id="4" w:name="_heading=h.30j0zll" w:colFirst="0" w:colLast="0"/>
      <w:bookmarkEnd w:id="4"/>
      <w:r>
        <w:rPr>
          <w:rFonts w:ascii="Arial" w:eastAsia="Arial" w:hAnsi="Arial" w:cs="Arial"/>
          <w:color w:val="000000"/>
          <w:sz w:val="24"/>
          <w:szCs w:val="24"/>
        </w:rPr>
        <w:t xml:space="preserve">In this Schedule the Parties have sought to identify the Supplier's Confidential Information that is genuinely commercially sensitive and the disclosure of which would be the subject of an exemption under the FOIA and the EIRs. </w:t>
      </w:r>
    </w:p>
    <w:p w14:paraId="3290C882" w14:textId="77777777" w:rsidR="003101B4" w:rsidRDefault="00160624">
      <w:pPr>
        <w:numPr>
          <w:ilvl w:val="1"/>
          <w:numId w:val="1"/>
        </w:numPr>
        <w:pBdr>
          <w:top w:val="nil"/>
          <w:left w:val="nil"/>
          <w:bottom w:val="nil"/>
          <w:right w:val="nil"/>
          <w:between w:val="nil"/>
        </w:pBdr>
        <w:tabs>
          <w:tab w:val="left" w:pos="1134"/>
        </w:tabs>
        <w:spacing w:before="120" w:after="120" w:line="240" w:lineRule="auto"/>
        <w:ind w:hanging="360"/>
        <w:jc w:val="both"/>
        <w:rPr>
          <w:rFonts w:ascii="Arial" w:eastAsia="Arial" w:hAnsi="Arial" w:cs="Arial"/>
          <w:color w:val="000000"/>
          <w:sz w:val="24"/>
          <w:szCs w:val="24"/>
        </w:rPr>
      </w:pPr>
      <w:r>
        <w:rPr>
          <w:rFonts w:ascii="Arial" w:eastAsia="Arial" w:hAnsi="Arial" w:cs="Arial"/>
          <w:color w:val="000000"/>
          <w:sz w:val="24"/>
          <w:szCs w:val="24"/>
        </w:rPr>
        <w:t>Where possible, the Parties have sought to identify when any relevant Information will cease to fall into the category of Information to which this Schedule applies in the table below and in the Order Form (which shall be deemed incorporated into the table below).</w:t>
      </w:r>
    </w:p>
    <w:p w14:paraId="7768E5AF" w14:textId="77777777" w:rsidR="003101B4" w:rsidRDefault="00160624">
      <w:pPr>
        <w:numPr>
          <w:ilvl w:val="1"/>
          <w:numId w:val="1"/>
        </w:numPr>
        <w:pBdr>
          <w:top w:val="nil"/>
          <w:left w:val="nil"/>
          <w:bottom w:val="nil"/>
          <w:right w:val="nil"/>
          <w:between w:val="nil"/>
        </w:pBdr>
        <w:tabs>
          <w:tab w:val="left" w:pos="1134"/>
        </w:tabs>
        <w:spacing w:before="120" w:after="120" w:line="240" w:lineRule="auto"/>
        <w:ind w:hanging="360"/>
        <w:jc w:val="both"/>
        <w:rPr>
          <w:rFonts w:ascii="Arial" w:eastAsia="Arial" w:hAnsi="Arial" w:cs="Arial"/>
          <w:color w:val="000000"/>
          <w:sz w:val="24"/>
          <w:szCs w:val="24"/>
        </w:rPr>
      </w:pPr>
      <w:bookmarkStart w:id="5" w:name="_heading=h.gjdgxs" w:colFirst="0" w:colLast="0"/>
      <w:bookmarkEnd w:id="5"/>
      <w:r>
        <w:rPr>
          <w:rFonts w:ascii="Arial" w:eastAsia="Arial" w:hAnsi="Arial" w:cs="Arial"/>
          <w:color w:val="000000"/>
          <w:sz w:val="24"/>
          <w:szCs w:val="24"/>
        </w:rPr>
        <w:t>Without prejudice to the Relevant Authority's obligation to disclose Information in accordance with FOIA or Clause 1</w:t>
      </w:r>
      <w:r>
        <w:rPr>
          <w:rFonts w:ascii="Arial" w:eastAsia="Arial" w:hAnsi="Arial" w:cs="Arial"/>
          <w:sz w:val="24"/>
          <w:szCs w:val="24"/>
        </w:rPr>
        <w:t>6 of the Core Terms</w:t>
      </w:r>
      <w:r>
        <w:rPr>
          <w:rFonts w:ascii="Arial" w:eastAsia="Arial" w:hAnsi="Arial" w:cs="Arial"/>
          <w:color w:val="000000"/>
          <w:sz w:val="24"/>
          <w:szCs w:val="24"/>
        </w:rPr>
        <w:t xml:space="preserve"> (When you can share information), the Relevant Authority will, in its sole discretion, acting reasonably, seek to apply the relevant exemption set out in the FOIA to the following Information:</w:t>
      </w:r>
    </w:p>
    <w:p w14:paraId="0E406F33" w14:textId="77777777" w:rsidR="003101B4" w:rsidRDefault="003101B4">
      <w:pPr>
        <w:pBdr>
          <w:top w:val="nil"/>
          <w:left w:val="nil"/>
          <w:bottom w:val="nil"/>
          <w:right w:val="nil"/>
          <w:between w:val="nil"/>
        </w:pBdr>
        <w:tabs>
          <w:tab w:val="left" w:pos="1134"/>
        </w:tabs>
        <w:spacing w:before="120" w:after="120" w:line="240" w:lineRule="auto"/>
        <w:ind w:left="644" w:hanging="576"/>
        <w:jc w:val="both"/>
        <w:rPr>
          <w:rFonts w:ascii="Arial" w:eastAsia="Arial" w:hAnsi="Arial" w:cs="Arial"/>
          <w:color w:val="000000"/>
        </w:rPr>
      </w:pPr>
    </w:p>
    <w:tbl>
      <w:tblPr>
        <w:tblStyle w:val="a3"/>
        <w:tblW w:w="7949" w:type="dxa"/>
        <w:tblInd w:w="10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90"/>
        <w:gridCol w:w="1710"/>
        <w:gridCol w:w="3011"/>
        <w:gridCol w:w="2238"/>
      </w:tblGrid>
      <w:tr w:rsidR="003101B4" w14:paraId="347E0D74" w14:textId="77777777">
        <w:tc>
          <w:tcPr>
            <w:tcW w:w="990" w:type="dxa"/>
          </w:tcPr>
          <w:p w14:paraId="58F6BE7C" w14:textId="77777777" w:rsidR="003101B4" w:rsidRDefault="00160624">
            <w:pPr>
              <w:keepNext/>
              <w:pBdr>
                <w:top w:val="nil"/>
                <w:left w:val="nil"/>
                <w:bottom w:val="nil"/>
                <w:right w:val="nil"/>
                <w:between w:val="nil"/>
              </w:pBdr>
              <w:spacing w:before="240" w:after="120"/>
              <w:ind w:left="142"/>
              <w:jc w:val="center"/>
              <w:rPr>
                <w:rFonts w:ascii="Arial" w:eastAsia="Arial" w:hAnsi="Arial" w:cs="Arial"/>
                <w:b/>
                <w:sz w:val="24"/>
                <w:szCs w:val="24"/>
              </w:rPr>
            </w:pPr>
            <w:r>
              <w:rPr>
                <w:rFonts w:ascii="Arial" w:eastAsia="Arial" w:hAnsi="Arial" w:cs="Arial"/>
                <w:b/>
                <w:sz w:val="24"/>
                <w:szCs w:val="24"/>
              </w:rPr>
              <w:t>No.</w:t>
            </w:r>
          </w:p>
        </w:tc>
        <w:tc>
          <w:tcPr>
            <w:tcW w:w="1710" w:type="dxa"/>
          </w:tcPr>
          <w:p w14:paraId="0CF6756A" w14:textId="77777777" w:rsidR="003101B4" w:rsidRDefault="00160624">
            <w:pPr>
              <w:keepNext/>
              <w:pBdr>
                <w:top w:val="nil"/>
                <w:left w:val="nil"/>
                <w:bottom w:val="nil"/>
                <w:right w:val="nil"/>
                <w:between w:val="nil"/>
              </w:pBdr>
              <w:spacing w:before="240" w:after="120"/>
              <w:ind w:left="142"/>
              <w:jc w:val="center"/>
              <w:rPr>
                <w:rFonts w:ascii="Arial" w:eastAsia="Arial" w:hAnsi="Arial" w:cs="Arial"/>
                <w:b/>
                <w:sz w:val="24"/>
                <w:szCs w:val="24"/>
              </w:rPr>
            </w:pPr>
            <w:r>
              <w:rPr>
                <w:rFonts w:ascii="Arial" w:eastAsia="Arial" w:hAnsi="Arial" w:cs="Arial"/>
                <w:b/>
                <w:sz w:val="24"/>
                <w:szCs w:val="24"/>
              </w:rPr>
              <w:t>Date</w:t>
            </w:r>
          </w:p>
        </w:tc>
        <w:tc>
          <w:tcPr>
            <w:tcW w:w="3011" w:type="dxa"/>
          </w:tcPr>
          <w:p w14:paraId="6603193B" w14:textId="77777777" w:rsidR="003101B4" w:rsidRDefault="00160624">
            <w:pPr>
              <w:keepNext/>
              <w:pBdr>
                <w:top w:val="nil"/>
                <w:left w:val="nil"/>
                <w:bottom w:val="nil"/>
                <w:right w:val="nil"/>
                <w:between w:val="nil"/>
              </w:pBdr>
              <w:spacing w:before="240" w:after="120"/>
              <w:ind w:left="142"/>
              <w:jc w:val="center"/>
              <w:rPr>
                <w:rFonts w:ascii="Arial" w:eastAsia="Arial" w:hAnsi="Arial" w:cs="Arial"/>
                <w:b/>
                <w:sz w:val="24"/>
                <w:szCs w:val="24"/>
              </w:rPr>
            </w:pPr>
            <w:r>
              <w:rPr>
                <w:rFonts w:ascii="Arial" w:eastAsia="Arial" w:hAnsi="Arial" w:cs="Arial"/>
                <w:b/>
                <w:sz w:val="24"/>
                <w:szCs w:val="24"/>
              </w:rPr>
              <w:t>Item(s)</w:t>
            </w:r>
          </w:p>
        </w:tc>
        <w:tc>
          <w:tcPr>
            <w:tcW w:w="2238" w:type="dxa"/>
          </w:tcPr>
          <w:p w14:paraId="1FEBCF57" w14:textId="77777777" w:rsidR="003101B4" w:rsidRDefault="00160624">
            <w:pPr>
              <w:keepNext/>
              <w:pBdr>
                <w:top w:val="nil"/>
                <w:left w:val="nil"/>
                <w:bottom w:val="nil"/>
                <w:right w:val="nil"/>
                <w:between w:val="nil"/>
              </w:pBdr>
              <w:spacing w:before="240" w:after="120"/>
              <w:ind w:left="142"/>
              <w:jc w:val="center"/>
              <w:rPr>
                <w:rFonts w:ascii="Arial" w:eastAsia="Arial" w:hAnsi="Arial" w:cs="Arial"/>
                <w:b/>
                <w:sz w:val="24"/>
                <w:szCs w:val="24"/>
              </w:rPr>
            </w:pPr>
            <w:r>
              <w:rPr>
                <w:rFonts w:ascii="Arial" w:eastAsia="Arial" w:hAnsi="Arial" w:cs="Arial"/>
                <w:b/>
                <w:sz w:val="24"/>
                <w:szCs w:val="24"/>
              </w:rPr>
              <w:t>Duration of Confidentiality</w:t>
            </w:r>
          </w:p>
        </w:tc>
      </w:tr>
      <w:tr w:rsidR="00CD6EE2" w14:paraId="521F17C5" w14:textId="77777777">
        <w:tc>
          <w:tcPr>
            <w:tcW w:w="990" w:type="dxa"/>
          </w:tcPr>
          <w:p w14:paraId="62D6F49A" w14:textId="73FEE0A6" w:rsidR="00CD6EE2" w:rsidRDefault="00CD6EE2" w:rsidP="00CD6EE2">
            <w:pPr>
              <w:keepNext/>
              <w:pBdr>
                <w:top w:val="nil"/>
                <w:left w:val="nil"/>
                <w:bottom w:val="nil"/>
                <w:right w:val="nil"/>
                <w:between w:val="nil"/>
              </w:pBdr>
              <w:spacing w:before="240" w:after="120"/>
              <w:ind w:left="142"/>
              <w:rPr>
                <w:rFonts w:ascii="Arial" w:eastAsia="Arial" w:hAnsi="Arial" w:cs="Arial"/>
                <w:sz w:val="24"/>
                <w:szCs w:val="24"/>
              </w:rPr>
            </w:pPr>
            <w:bookmarkStart w:id="6" w:name="_GoBack" w:colFirst="1" w:colLast="3"/>
            <w:r>
              <w:rPr>
                <w:rFonts w:ascii="Arial" w:eastAsia="Arial" w:hAnsi="Arial" w:cs="Arial"/>
                <w:sz w:val="24"/>
                <w:szCs w:val="24"/>
              </w:rPr>
              <w:t>1</w:t>
            </w:r>
          </w:p>
        </w:tc>
        <w:tc>
          <w:tcPr>
            <w:tcW w:w="1710" w:type="dxa"/>
          </w:tcPr>
          <w:p w14:paraId="6B72B380" w14:textId="3BC69CF0" w:rsidR="00CD6EE2" w:rsidRPr="00CD6EE2" w:rsidRDefault="00CD6EE2" w:rsidP="00CD6EE2">
            <w:pPr>
              <w:keepNext/>
              <w:pBdr>
                <w:top w:val="nil"/>
                <w:left w:val="nil"/>
                <w:bottom w:val="nil"/>
                <w:right w:val="nil"/>
                <w:between w:val="nil"/>
              </w:pBdr>
              <w:spacing w:before="240" w:after="120"/>
              <w:ind w:left="142"/>
              <w:rPr>
                <w:rFonts w:ascii="Arial" w:eastAsia="Arial" w:hAnsi="Arial" w:cs="Arial"/>
                <w:color w:val="auto"/>
                <w:sz w:val="24"/>
                <w:szCs w:val="24"/>
                <w:highlight w:val="yellow"/>
              </w:rPr>
            </w:pPr>
            <w:r w:rsidRPr="00CD6EE2">
              <w:rPr>
                <w:rFonts w:ascii="Arial" w:eastAsia="Arial" w:hAnsi="Arial" w:cs="Arial"/>
                <w:b/>
                <w:color w:val="auto"/>
                <w:sz w:val="24"/>
                <w:szCs w:val="24"/>
              </w:rPr>
              <w:t>REDACTED TEXT under FOIA Section 40, Personal Information</w:t>
            </w:r>
            <w:r w:rsidRPr="00CD6EE2">
              <w:rPr>
                <w:rFonts w:ascii="Arial" w:eastAsia="Arial" w:hAnsi="Arial" w:cs="Arial"/>
                <w:color w:val="auto"/>
                <w:sz w:val="24"/>
                <w:szCs w:val="24"/>
              </w:rPr>
              <w:t>.</w:t>
            </w:r>
          </w:p>
        </w:tc>
        <w:tc>
          <w:tcPr>
            <w:tcW w:w="3011" w:type="dxa"/>
          </w:tcPr>
          <w:p w14:paraId="2A5D237F" w14:textId="2E960B19" w:rsidR="00CD6EE2" w:rsidRPr="00CD6EE2" w:rsidRDefault="00CD6EE2" w:rsidP="00CD6EE2">
            <w:pPr>
              <w:keepNext/>
              <w:pBdr>
                <w:top w:val="nil"/>
                <w:left w:val="nil"/>
                <w:bottom w:val="nil"/>
                <w:right w:val="nil"/>
                <w:between w:val="nil"/>
              </w:pBdr>
              <w:spacing w:before="240" w:after="120"/>
              <w:ind w:left="142"/>
              <w:rPr>
                <w:rFonts w:ascii="Arial" w:eastAsia="Arial" w:hAnsi="Arial" w:cs="Arial"/>
                <w:color w:val="auto"/>
                <w:sz w:val="24"/>
                <w:szCs w:val="24"/>
                <w:highlight w:val="yellow"/>
              </w:rPr>
            </w:pPr>
            <w:r w:rsidRPr="00CD6EE2">
              <w:rPr>
                <w:rFonts w:ascii="Arial" w:eastAsia="Arial" w:hAnsi="Arial" w:cs="Arial"/>
                <w:b/>
                <w:color w:val="auto"/>
                <w:sz w:val="24"/>
                <w:szCs w:val="24"/>
              </w:rPr>
              <w:t>REDACTED TEXT under FOIA Section 40, Personal Information</w:t>
            </w:r>
            <w:r w:rsidRPr="00CD6EE2">
              <w:rPr>
                <w:rFonts w:ascii="Arial" w:eastAsia="Arial" w:hAnsi="Arial" w:cs="Arial"/>
                <w:color w:val="auto"/>
                <w:sz w:val="24"/>
                <w:szCs w:val="24"/>
              </w:rPr>
              <w:t>.</w:t>
            </w:r>
          </w:p>
        </w:tc>
        <w:tc>
          <w:tcPr>
            <w:tcW w:w="2238" w:type="dxa"/>
          </w:tcPr>
          <w:p w14:paraId="52278B7D" w14:textId="712BBEA7" w:rsidR="00CD6EE2" w:rsidRPr="00CD6EE2" w:rsidRDefault="00CD6EE2" w:rsidP="00CD6EE2">
            <w:pPr>
              <w:keepNext/>
              <w:pBdr>
                <w:top w:val="nil"/>
                <w:left w:val="nil"/>
                <w:bottom w:val="nil"/>
                <w:right w:val="nil"/>
                <w:between w:val="nil"/>
              </w:pBdr>
              <w:spacing w:before="240" w:after="120"/>
              <w:ind w:left="142"/>
              <w:rPr>
                <w:rFonts w:ascii="Arial" w:eastAsia="Arial" w:hAnsi="Arial" w:cs="Arial"/>
                <w:color w:val="auto"/>
                <w:sz w:val="24"/>
                <w:szCs w:val="24"/>
                <w:highlight w:val="yellow"/>
              </w:rPr>
            </w:pPr>
            <w:r w:rsidRPr="00CD6EE2">
              <w:rPr>
                <w:rFonts w:ascii="Arial" w:eastAsia="Arial" w:hAnsi="Arial" w:cs="Arial"/>
                <w:b/>
                <w:color w:val="auto"/>
                <w:sz w:val="24"/>
                <w:szCs w:val="24"/>
              </w:rPr>
              <w:t>REDACTED TEXT under FOIA Section 40, Personal Information</w:t>
            </w:r>
            <w:r w:rsidRPr="00CD6EE2">
              <w:rPr>
                <w:rFonts w:ascii="Arial" w:eastAsia="Arial" w:hAnsi="Arial" w:cs="Arial"/>
                <w:color w:val="auto"/>
                <w:sz w:val="24"/>
                <w:szCs w:val="24"/>
              </w:rPr>
              <w:t>.</w:t>
            </w:r>
          </w:p>
        </w:tc>
      </w:tr>
      <w:bookmarkEnd w:id="6"/>
    </w:tbl>
    <w:p w14:paraId="0DDFC6D9" w14:textId="77777777" w:rsidR="003101B4" w:rsidRDefault="003101B4">
      <w:pPr>
        <w:rPr>
          <w:rFonts w:ascii="Arial" w:eastAsia="Arial" w:hAnsi="Arial" w:cs="Arial"/>
        </w:rPr>
      </w:pPr>
    </w:p>
    <w:p w14:paraId="5CDC23FC" w14:textId="77777777" w:rsidR="003101B4" w:rsidRDefault="003101B4">
      <w:pPr>
        <w:rPr>
          <w:rFonts w:ascii="Arial" w:eastAsia="Arial" w:hAnsi="Arial" w:cs="Arial"/>
        </w:rPr>
      </w:pPr>
      <w:bookmarkStart w:id="7" w:name="_heading=h.3znysh7" w:colFirst="0" w:colLast="0"/>
      <w:bookmarkEnd w:id="7"/>
    </w:p>
    <w:sectPr w:rsidR="003101B4">
      <w:headerReference w:type="even" r:id="rId10"/>
      <w:headerReference w:type="default" r:id="rId11"/>
      <w:footerReference w:type="even" r:id="rId12"/>
      <w:footerReference w:type="default" r:id="rId13"/>
      <w:headerReference w:type="first" r:id="rId14"/>
      <w:footerReference w:type="first" r:id="rId15"/>
      <w:pgSz w:w="11906" w:h="16838"/>
      <w:pgMar w:top="1440" w:right="1440" w:bottom="1440" w:left="144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B3D4C8" w14:textId="77777777" w:rsidR="00734D49" w:rsidRDefault="00734D49">
      <w:pPr>
        <w:spacing w:after="0" w:line="240" w:lineRule="auto"/>
      </w:pPr>
      <w:r>
        <w:separator/>
      </w:r>
    </w:p>
  </w:endnote>
  <w:endnote w:type="continuationSeparator" w:id="0">
    <w:p w14:paraId="49556C5B" w14:textId="77777777" w:rsidR="00734D49" w:rsidRDefault="00734D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Arial Bold">
    <w:panose1 w:val="020B07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FAB12D" w14:textId="77777777" w:rsidR="003101B4" w:rsidRDefault="003101B4">
    <w:pPr>
      <w:pBdr>
        <w:top w:val="nil"/>
        <w:left w:val="nil"/>
        <w:bottom w:val="nil"/>
        <w:right w:val="nil"/>
        <w:between w:val="nil"/>
      </w:pBdr>
      <w:tabs>
        <w:tab w:val="center" w:pos="4513"/>
        <w:tab w:val="right" w:pos="9026"/>
      </w:tabs>
      <w:spacing w:after="0"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08B061" w14:textId="77777777" w:rsidR="00C15967" w:rsidRPr="00C15967" w:rsidRDefault="00C15967" w:rsidP="00C15967">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sidRPr="00C15967">
      <w:rPr>
        <w:rFonts w:ascii="Arial" w:eastAsia="Arial" w:hAnsi="Arial" w:cs="Arial"/>
        <w:b/>
        <w:color w:val="000000"/>
        <w:sz w:val="20"/>
        <w:szCs w:val="20"/>
      </w:rPr>
      <w:t>Joint Schedule 4 (Commercially Sensitive Information)</w:t>
    </w:r>
  </w:p>
  <w:p w14:paraId="5C632E83" w14:textId="77777777" w:rsidR="00C15967" w:rsidRPr="00A0782A" w:rsidRDefault="00C15967" w:rsidP="00C15967">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sidRPr="00A0782A">
      <w:rPr>
        <w:rFonts w:ascii="Arial" w:eastAsia="Arial" w:hAnsi="Arial" w:cs="Arial"/>
        <w:color w:val="000000"/>
        <w:sz w:val="20"/>
        <w:szCs w:val="20"/>
      </w:rPr>
      <w:t>Call-Off Ref: CCSE22A05</w:t>
    </w:r>
  </w:p>
  <w:p w14:paraId="63FC370C" w14:textId="77777777" w:rsidR="00C15967" w:rsidRPr="00A0782A" w:rsidRDefault="00C15967" w:rsidP="00C15967">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sidRPr="00A0782A">
      <w:rPr>
        <w:rFonts w:ascii="Arial" w:eastAsia="Arial" w:hAnsi="Arial" w:cs="Arial"/>
        <w:color w:val="000000"/>
        <w:sz w:val="20"/>
        <w:szCs w:val="20"/>
      </w:rPr>
      <w:t>Crown Copyright 2018</w:t>
    </w:r>
  </w:p>
  <w:p w14:paraId="5DD8B0EF" w14:textId="77777777" w:rsidR="00C15967" w:rsidRPr="00A0782A" w:rsidRDefault="00C15967" w:rsidP="00C15967">
    <w:pPr>
      <w:pStyle w:val="Footer"/>
      <w:rPr>
        <w:rFonts w:ascii="Arial" w:hAnsi="Arial" w:cs="Arial"/>
      </w:rPr>
    </w:pPr>
    <w:r w:rsidRPr="00A0782A">
      <w:rPr>
        <w:rFonts w:ascii="Arial" w:eastAsia="Arial" w:hAnsi="Arial" w:cs="Arial"/>
        <w:color w:val="000000"/>
        <w:sz w:val="20"/>
        <w:szCs w:val="20"/>
      </w:rPr>
      <w:t>Project Version: v0.1</w:t>
    </w:r>
  </w:p>
  <w:sdt>
    <w:sdtPr>
      <w:id w:val="-594322098"/>
      <w:docPartObj>
        <w:docPartGallery w:val="Page Numbers (Bottom of Page)"/>
        <w:docPartUnique/>
      </w:docPartObj>
    </w:sdtPr>
    <w:sdtEndPr/>
    <w:sdtContent>
      <w:sdt>
        <w:sdtPr>
          <w:id w:val="-1769616900"/>
          <w:docPartObj>
            <w:docPartGallery w:val="Page Numbers (Top of Page)"/>
            <w:docPartUnique/>
          </w:docPartObj>
        </w:sdtPr>
        <w:sdtEndPr/>
        <w:sdtContent>
          <w:p w14:paraId="5D08980A" w14:textId="77777777" w:rsidR="00C15967" w:rsidRDefault="00C15967" w:rsidP="00C15967">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Pr>
                <w:b/>
                <w:bCs/>
                <w:sz w:val="24"/>
                <w:szCs w:val="24"/>
              </w:rPr>
              <w:t>1</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sz w:val="24"/>
                <w:szCs w:val="24"/>
              </w:rPr>
              <w:t>40</w:t>
            </w:r>
            <w:r>
              <w:rPr>
                <w:b/>
                <w:bCs/>
                <w:sz w:val="24"/>
                <w:szCs w:val="24"/>
              </w:rPr>
              <w:fldChar w:fldCharType="end"/>
            </w:r>
          </w:p>
        </w:sdtContent>
      </w:sdt>
    </w:sdtContent>
  </w:sdt>
  <w:p w14:paraId="2DBDA1F5" w14:textId="77777777" w:rsidR="003101B4" w:rsidRDefault="0016062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pPr>
    <w:r>
      <w:tab/>
    </w:r>
    <w:r>
      <w:tab/>
    </w:r>
    <w:r>
      <w:tab/>
    </w:r>
    <w:r>
      <w:tab/>
    </w:r>
    <w:r>
      <w:tab/>
    </w:r>
    <w:r>
      <w:tab/>
    </w:r>
    <w:r>
      <w:tab/>
    </w:r>
    <w:r>
      <w:tab/>
    </w:r>
    <w:r>
      <w:tab/>
    </w:r>
    <w:r>
      <w:tab/>
    </w:r>
    <w:bookmarkStart w:id="8" w:name="bookmark=id.30j0zll" w:colFirst="0" w:colLast="0"/>
    <w:bookmarkEnd w:id="8"/>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78D6AA" w14:textId="77777777" w:rsidR="003101B4" w:rsidRDefault="003101B4">
    <w:pPr>
      <w:pBdr>
        <w:top w:val="nil"/>
        <w:left w:val="nil"/>
        <w:bottom w:val="nil"/>
        <w:right w:val="nil"/>
        <w:between w:val="nil"/>
      </w:pBdr>
      <w:tabs>
        <w:tab w:val="center" w:pos="4513"/>
        <w:tab w:val="right" w:pos="9026"/>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7C2F23" w14:textId="77777777" w:rsidR="00734D49" w:rsidRDefault="00734D49">
      <w:pPr>
        <w:spacing w:after="0" w:line="240" w:lineRule="auto"/>
      </w:pPr>
      <w:r>
        <w:separator/>
      </w:r>
    </w:p>
  </w:footnote>
  <w:footnote w:type="continuationSeparator" w:id="0">
    <w:p w14:paraId="3A532E6E" w14:textId="77777777" w:rsidR="00734D49" w:rsidRDefault="00734D4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61214B" w14:textId="77777777" w:rsidR="003101B4" w:rsidRDefault="003101B4">
    <w:pPr>
      <w:pBdr>
        <w:top w:val="nil"/>
        <w:left w:val="nil"/>
        <w:bottom w:val="nil"/>
        <w:right w:val="nil"/>
        <w:between w:val="nil"/>
      </w:pBdr>
      <w:tabs>
        <w:tab w:val="center" w:pos="4513"/>
        <w:tab w:val="right" w:pos="9026"/>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5F49C2" w14:textId="77777777" w:rsidR="003101B4" w:rsidRPr="00C15967" w:rsidRDefault="00C15967" w:rsidP="00C15967">
    <w:pPr>
      <w:pStyle w:val="Header"/>
      <w:jc w:val="center"/>
      <w:rPr>
        <w:b/>
      </w:rPr>
    </w:pPr>
    <w:r>
      <w:rPr>
        <w:b/>
      </w:rPr>
      <w:t>OFFICIAL SENSITIVE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DC19D2" w14:textId="77777777" w:rsidR="003101B4" w:rsidRDefault="003101B4">
    <w:pPr>
      <w:pBdr>
        <w:top w:val="nil"/>
        <w:left w:val="nil"/>
        <w:bottom w:val="nil"/>
        <w:right w:val="nil"/>
        <w:between w:val="nil"/>
      </w:pBdr>
      <w:tabs>
        <w:tab w:val="center" w:pos="4513"/>
        <w:tab w:val="right" w:pos="9026"/>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F784D05"/>
    <w:multiLevelType w:val="multilevel"/>
    <w:tmpl w:val="D8582D24"/>
    <w:lvl w:ilvl="0">
      <w:start w:val="1"/>
      <w:numFmt w:val="decimal"/>
      <w:pStyle w:val="GPSL1CLAUSEHEADING"/>
      <w:lvlText w:val="%1."/>
      <w:lvlJc w:val="left"/>
      <w:pPr>
        <w:ind w:left="360" w:hanging="360"/>
      </w:pPr>
      <w:rPr>
        <w:rFonts w:ascii="Calibri" w:eastAsia="Calibri" w:hAnsi="Calibri" w:cs="Calibri"/>
        <w:b/>
        <w:i w:val="0"/>
        <w:smallCaps w:val="0"/>
        <w:strike w:val="0"/>
        <w:color w:val="000000"/>
        <w:sz w:val="22"/>
        <w:szCs w:val="22"/>
        <w:u w:val="none"/>
        <w:vertAlign w:val="baseline"/>
      </w:rPr>
    </w:lvl>
    <w:lvl w:ilvl="1">
      <w:start w:val="1"/>
      <w:numFmt w:val="decimal"/>
      <w:pStyle w:val="GPSL2NumberedBoldHeading"/>
      <w:lvlText w:val="%1.%2"/>
      <w:lvlJc w:val="left"/>
      <w:pPr>
        <w:ind w:left="644" w:hanging="357"/>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2422" w:hanging="720"/>
      </w:pPr>
      <w:rPr>
        <w:rFonts w:ascii="Calibri" w:eastAsia="Calibri" w:hAnsi="Calibri" w:cs="Calibri"/>
        <w:b w:val="0"/>
        <w:i w:val="0"/>
        <w:smallCaps w:val="0"/>
        <w:strike w:val="0"/>
        <w:color w:val="000000"/>
        <w:sz w:val="22"/>
        <w:szCs w:val="22"/>
        <w:u w:val="none"/>
        <w:vertAlign w:val="baseline"/>
      </w:rPr>
    </w:lvl>
    <w:lvl w:ilvl="3">
      <w:start w:val="1"/>
      <w:numFmt w:val="lowerLetter"/>
      <w:pStyle w:val="GPSL4numberedclause"/>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pStyle w:val="GPSL5numberedclause"/>
      <w:lvlText w:val="(%5)"/>
      <w:lvlJc w:val="left"/>
      <w:pPr>
        <w:ind w:left="1440" w:hanging="108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01B4"/>
    <w:rsid w:val="00160624"/>
    <w:rsid w:val="003101B4"/>
    <w:rsid w:val="00734D49"/>
    <w:rsid w:val="007C79A9"/>
    <w:rsid w:val="009B5CB5"/>
    <w:rsid w:val="00C15967"/>
    <w:rsid w:val="00CD6EE2"/>
    <w:rsid w:val="00E41F7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95D5994"/>
  <w15:docId w15:val="{2F1F4F8A-5B9B-409B-8C28-0F528186D3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rsid w:val="002F6A23"/>
    <w:pPr>
      <w:keepNext/>
      <w:keepLines/>
      <w:spacing w:before="480" w:after="120"/>
      <w:outlineLvl w:val="0"/>
    </w:pPr>
    <w:rPr>
      <w:b/>
      <w:sz w:val="48"/>
      <w:szCs w:val="48"/>
    </w:rPr>
  </w:style>
  <w:style w:type="paragraph" w:styleId="Heading2">
    <w:name w:val="heading 2"/>
    <w:basedOn w:val="Normal"/>
    <w:next w:val="Normal"/>
    <w:uiPriority w:val="9"/>
    <w:semiHidden/>
    <w:unhideWhenUsed/>
    <w:qFormat/>
    <w:rsid w:val="002F6A23"/>
    <w:pPr>
      <w:keepNext/>
      <w:keepLines/>
      <w:spacing w:before="360" w:after="80"/>
      <w:outlineLvl w:val="1"/>
    </w:pPr>
    <w:rPr>
      <w:b/>
      <w:sz w:val="36"/>
      <w:szCs w:val="36"/>
    </w:rPr>
  </w:style>
  <w:style w:type="paragraph" w:styleId="Heading3">
    <w:name w:val="heading 3"/>
    <w:basedOn w:val="Normal"/>
    <w:next w:val="Normal"/>
    <w:uiPriority w:val="9"/>
    <w:semiHidden/>
    <w:unhideWhenUsed/>
    <w:qFormat/>
    <w:rsid w:val="002F6A23"/>
    <w:pPr>
      <w:keepNext/>
      <w:keepLines/>
      <w:spacing w:before="280" w:after="80"/>
      <w:outlineLvl w:val="2"/>
    </w:pPr>
    <w:rPr>
      <w:b/>
      <w:sz w:val="28"/>
      <w:szCs w:val="28"/>
    </w:rPr>
  </w:style>
  <w:style w:type="paragraph" w:styleId="Heading4">
    <w:name w:val="heading 4"/>
    <w:basedOn w:val="Normal"/>
    <w:next w:val="Normal"/>
    <w:uiPriority w:val="9"/>
    <w:semiHidden/>
    <w:unhideWhenUsed/>
    <w:qFormat/>
    <w:rsid w:val="002F6A23"/>
    <w:pPr>
      <w:keepNext/>
      <w:keepLines/>
      <w:spacing w:before="240" w:after="40"/>
      <w:outlineLvl w:val="3"/>
    </w:pPr>
    <w:rPr>
      <w:b/>
      <w:sz w:val="24"/>
      <w:szCs w:val="24"/>
    </w:rPr>
  </w:style>
  <w:style w:type="paragraph" w:styleId="Heading5">
    <w:name w:val="heading 5"/>
    <w:basedOn w:val="Normal"/>
    <w:next w:val="Normal"/>
    <w:uiPriority w:val="9"/>
    <w:semiHidden/>
    <w:unhideWhenUsed/>
    <w:qFormat/>
    <w:rsid w:val="002F6A23"/>
    <w:pPr>
      <w:keepNext/>
      <w:keepLines/>
      <w:spacing w:before="220" w:after="40"/>
      <w:outlineLvl w:val="4"/>
    </w:pPr>
    <w:rPr>
      <w:b/>
    </w:rPr>
  </w:style>
  <w:style w:type="paragraph" w:styleId="Heading6">
    <w:name w:val="heading 6"/>
    <w:basedOn w:val="Normal"/>
    <w:next w:val="Normal"/>
    <w:uiPriority w:val="9"/>
    <w:semiHidden/>
    <w:unhideWhenUsed/>
    <w:qFormat/>
    <w:rsid w:val="002F6A23"/>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rsid w:val="002F6A23"/>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rsid w:val="002F6A23"/>
    <w:pPr>
      <w:keepNext/>
      <w:adjustRightInd w:val="0"/>
      <w:spacing w:before="240" w:after="120" w:line="240" w:lineRule="auto"/>
      <w:ind w:left="142"/>
      <w:jc w:val="both"/>
    </w:pPr>
    <w:rPr>
      <w:rFonts w:eastAsia="STZhongsong" w:cs="Times New Roman"/>
      <w:szCs w:val="18"/>
      <w:lang w:eastAsia="zh-CN"/>
    </w:rPr>
  </w:style>
  <w:style w:type="character" w:customStyle="1" w:styleId="MarginTextChar">
    <w:name w:val="Margin Text Char"/>
    <w:link w:val="MarginText"/>
    <w:locked/>
    <w:rPr>
      <w:rFonts w:eastAsia="STZhongsong" w:cs="Times New Roman"/>
      <w:szCs w:val="18"/>
      <w:lang w:eastAsia="zh-CN"/>
    </w:rPr>
  </w:style>
  <w:style w:type="paragraph" w:customStyle="1" w:styleId="GPSL1CLAUSEHEADING">
    <w:name w:val="GPS L1 CLAUSE HEADING"/>
    <w:basedOn w:val="Normal"/>
    <w:next w:val="Normal"/>
    <w:qFormat/>
    <w:rsid w:val="002F6A23"/>
    <w:pPr>
      <w:numPr>
        <w:numId w:val="1"/>
      </w:numPr>
      <w:tabs>
        <w:tab w:val="left" w:pos="142"/>
      </w:tabs>
      <w:adjustRightInd w:val="0"/>
      <w:spacing w:before="120" w:after="240" w:line="240" w:lineRule="auto"/>
      <w:ind w:left="426" w:hanging="426"/>
      <w:jc w:val="both"/>
      <w:outlineLvl w:val="1"/>
    </w:pPr>
    <w:rPr>
      <w:rFonts w:eastAsia="STZhongsong" w:cs="Arial"/>
      <w:b/>
      <w:caps/>
      <w:lang w:eastAsia="zh-CN"/>
    </w:rPr>
  </w:style>
  <w:style w:type="paragraph" w:customStyle="1" w:styleId="GPSL3numberedclause">
    <w:name w:val="GPS L3 numbered clause"/>
    <w:basedOn w:val="Normal"/>
    <w:qFormat/>
    <w:rsid w:val="002F6A23"/>
    <w:pPr>
      <w:numPr>
        <w:ilvl w:val="2"/>
        <w:numId w:val="1"/>
      </w:numPr>
      <w:tabs>
        <w:tab w:val="left" w:pos="1985"/>
      </w:tabs>
      <w:adjustRightInd w:val="0"/>
      <w:spacing w:before="120" w:after="120" w:line="240" w:lineRule="auto"/>
      <w:ind w:left="1985" w:hanging="851"/>
      <w:jc w:val="both"/>
    </w:pPr>
    <w:rPr>
      <w:rFonts w:eastAsia="Times New Roman" w:cs="Arial"/>
      <w:lang w:eastAsia="zh-CN"/>
    </w:rPr>
  </w:style>
  <w:style w:type="paragraph" w:customStyle="1" w:styleId="GPSL4numberedclause">
    <w:name w:val="GPS L4 numbered clause"/>
    <w:basedOn w:val="GPSL3numberedclause"/>
    <w:qFormat/>
    <w:pPr>
      <w:numPr>
        <w:ilvl w:val="3"/>
      </w:numPr>
      <w:tabs>
        <w:tab w:val="left" w:pos="2552"/>
      </w:tabs>
      <w:ind w:left="2552" w:hanging="567"/>
    </w:pPr>
  </w:style>
  <w:style w:type="paragraph" w:customStyle="1" w:styleId="GPSL5numberedclause">
    <w:name w:val="GPS L5 numbered clause"/>
    <w:basedOn w:val="GPSL4numberedclause"/>
    <w:qFormat/>
    <w:pPr>
      <w:numPr>
        <w:ilvl w:val="4"/>
      </w:numPr>
      <w:tabs>
        <w:tab w:val="left" w:pos="3119"/>
      </w:tabs>
      <w:ind w:left="3119" w:hanging="567"/>
    </w:pPr>
  </w:style>
  <w:style w:type="paragraph" w:customStyle="1" w:styleId="GPSL2NumberedBoldHeading">
    <w:name w:val="GPS L2 Numbered Bold Heading"/>
    <w:basedOn w:val="Normal"/>
    <w:qFormat/>
    <w:rsid w:val="002F6A23"/>
    <w:pPr>
      <w:numPr>
        <w:ilvl w:val="1"/>
        <w:numId w:val="1"/>
      </w:numPr>
      <w:tabs>
        <w:tab w:val="left" w:pos="1134"/>
      </w:tabs>
      <w:adjustRightInd w:val="0"/>
      <w:spacing w:before="120" w:after="120" w:line="240" w:lineRule="auto"/>
      <w:ind w:hanging="218"/>
      <w:jc w:val="both"/>
    </w:pPr>
    <w:rPr>
      <w:rFonts w:eastAsia="Times New Roman" w:cs="Arial"/>
      <w:b/>
      <w:lang w:eastAsia="zh-CN"/>
    </w:rPr>
  </w:style>
  <w:style w:type="paragraph" w:customStyle="1" w:styleId="GPSL6numbered">
    <w:name w:val="GPS L6 numbered"/>
    <w:basedOn w:val="GPSL5numberedclause"/>
    <w:qFormat/>
    <w:pPr>
      <w:numPr>
        <w:ilvl w:val="5"/>
      </w:numPr>
      <w:tabs>
        <w:tab w:val="left" w:pos="3686"/>
      </w:tabs>
      <w:ind w:left="3686" w:hanging="567"/>
    </w:pPr>
  </w:style>
  <w:style w:type="paragraph" w:customStyle="1" w:styleId="GPSL1Guidance">
    <w:name w:val="GPS L1 Guidance"/>
    <w:basedOn w:val="Normal"/>
    <w:link w:val="GPSL1GuidanceChar"/>
    <w:qFormat/>
    <w:rsid w:val="002F6A23"/>
    <w:pPr>
      <w:overflowPunct w:val="0"/>
      <w:autoSpaceDE w:val="0"/>
      <w:autoSpaceDN w:val="0"/>
      <w:adjustRightInd w:val="0"/>
      <w:spacing w:before="240" w:after="120" w:line="240" w:lineRule="auto"/>
      <w:ind w:left="426"/>
      <w:jc w:val="both"/>
      <w:textAlignment w:val="baseline"/>
    </w:pPr>
    <w:rPr>
      <w:rFonts w:eastAsia="Times New Roman" w:cs="Arial"/>
      <w:b/>
      <w:i/>
    </w:rPr>
  </w:style>
  <w:style w:type="paragraph" w:customStyle="1" w:styleId="GPSL1SCHEDULEHeading">
    <w:name w:val="GPS L1 SCHEDULE Heading"/>
    <w:basedOn w:val="GPSL1CLAUSEHEADING"/>
    <w:link w:val="GPSL1SCHEDULEHeadingChar"/>
    <w:qFormat/>
    <w:pPr>
      <w:ind w:left="360" w:hanging="360"/>
      <w:outlineLvl w:val="9"/>
    </w:pPr>
  </w:style>
  <w:style w:type="paragraph" w:customStyle="1" w:styleId="GPSmacrorestart">
    <w:name w:val="GPS macro restart"/>
    <w:basedOn w:val="Normal"/>
    <w:qFormat/>
    <w:rsid w:val="002F6A23"/>
    <w:pPr>
      <w:overflowPunct w:val="0"/>
      <w:autoSpaceDE w:val="0"/>
      <w:autoSpaceDN w:val="0"/>
      <w:adjustRightInd w:val="0"/>
      <w:spacing w:after="0" w:line="240" w:lineRule="auto"/>
      <w:jc w:val="both"/>
      <w:textAlignment w:val="baseline"/>
    </w:pPr>
    <w:rPr>
      <w:rFonts w:eastAsia="Times New Roman" w:cs="Arial"/>
      <w:color w:val="FFFFFF"/>
      <w:sz w:val="16"/>
      <w:szCs w:val="16"/>
    </w:rPr>
  </w:style>
  <w:style w:type="paragraph" w:customStyle="1" w:styleId="GPSSchTitleandNumber">
    <w:name w:val="GPS Sch Title and Number"/>
    <w:basedOn w:val="Normal"/>
    <w:link w:val="GPSSchTitleandNumberChar"/>
    <w:qFormat/>
    <w:pPr>
      <w:keepNext/>
      <w:adjustRightInd w:val="0"/>
      <w:spacing w:after="240" w:line="240" w:lineRule="auto"/>
      <w:ind w:firstLine="426"/>
      <w:jc w:val="center"/>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1GuidanceChar">
    <w:name w:val="GPS L1 Guidance Char"/>
    <w:link w:val="GPSL1Guidance"/>
    <w:locked/>
    <w:rPr>
      <w:rFonts w:eastAsia="Times New Roman" w:cs="Arial"/>
      <w:b/>
      <w:i/>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customStyle="1" w:styleId="Normal1">
    <w:name w:val="Normal1"/>
    <w:rsid w:val="002F6A23"/>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table" w:customStyle="1" w:styleId="a1">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paragraph" w:styleId="Revision">
    <w:name w:val="Revision"/>
    <w:hidden/>
    <w:uiPriority w:val="99"/>
    <w:semiHidden/>
    <w:rsid w:val="002F6A23"/>
    <w:pPr>
      <w:spacing w:after="0" w:line="240" w:lineRule="auto"/>
    </w:pPr>
  </w:style>
  <w:style w:type="table" w:customStyle="1" w:styleId="a2">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table" w:customStyle="1" w:styleId="a3">
    <w:basedOn w:val="TableNormal"/>
    <w:pPr>
      <w:spacing w:after="0" w:line="240" w:lineRule="auto"/>
    </w:pPr>
    <w:rPr>
      <w:color w:val="000000"/>
      <w:sz w:val="20"/>
      <w:szCs w:val="20"/>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MnIhaIsjmLHvvxoN62zwtVuQ3/A==">AMUW2mUYlW58du+zxrD9msCpRJ1ZVhm0et0hW5cI9XBrvzXtqTthQ5GrG7jvwl/yuNz+weRqDsYG00YTfuw+wt9zJfeM+cDRef0n4wWSdGNqj6fjgUr4bwjzakgCY/cTsAJEKjUlwIazyVdYZtWpJDDsh1s4mUx63AGzUJ9ldbGrS5zLsVw9bEwO3VFr4NIhTU5q2nbuJBA3</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189</Words>
  <Characters>1082</Characters>
  <Application>Microsoft Office Word</Application>
  <DocSecurity>0</DocSecurity>
  <Lines>9</Lines>
  <Paragraphs>2</Paragraphs>
  <ScaleCrop>false</ScaleCrop>
  <Company/>
  <LinksUpToDate>false</LinksUpToDate>
  <CharactersWithSpaces>1269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Becky Leftwich</dc:creator>
  <cp:lastModifiedBy>Christine Connolly</cp:lastModifiedBy>
  <cp:revision>4</cp:revision>
  <dcterms:created xsi:type="dcterms:W3CDTF">2023-08-01T08:00:00Z</dcterms:created>
  <dcterms:modified xsi:type="dcterms:W3CDTF">2024-04-07T08:41:00Z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